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60"/>
      </w:pPr>
      <w:r>
        <w:rPr>
          <w:b/>
          <w:color w:val="2346C8"/>
        </w:rPr>
        <w:t xml:space="preserve">Ментор</w:t>
      </w:r>
      <w:r>
        <w:rPr>
          <w:color w:val="535B67"/>
          <w:sz w:val="17"/>
          <w:szCs w:val="17"/>
        </w:rPr>
        <w:t xml:space="preserve">   Русский язык, 5 класс · конспект урока</w:t>
      </w:r>
    </w:p>
    <w:p>
      <w:pPr>
        <w:pStyle w:val="Heading1"/>
        <w:keepNext/>
        <w:spacing w:after="100"/>
      </w:pPr>
      <w:r>
        <w:rPr/>
        <w:t xml:space="preserve">Конспект урока: Правописание безударных гласных в корне слова</w:t>
      </w:r>
    </w:p>
    <w:tbl>
      <w:tblPr>
        <w:tblW w:w="9638" w:type="dxa"/>
        <w:tblBorders>
          <w:top w:val="single" w:sz="4" w:space="0" w:color="9AA3AF"/>
          <w:left w:val="single" w:sz="4" w:space="0" w:color="9AA3AF"/>
          <w:bottom w:val="single" w:sz="4" w:space="0" w:color="9AA3AF"/>
          <w:right w:val="single" w:sz="4" w:space="0" w:color="9AA3AF"/>
          <w:insideH w:val="single" w:sz="4" w:space="0" w:color="9AA3AF"/>
          <w:insideV w:val="single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699"/>
        <w:gridCol w:w="6939"/>
      </w:tblGrid>
      <w:tr>
        <w:trPr>
          <w:cantSplit/>
        </w:trPr>
        <w:tc>
          <w:tcPr>
            <w:tcW w:w="2699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Предмет, класс</w:t>
            </w:r>
          </w:p>
        </w:tc>
        <w:tc>
          <w:tcPr>
            <w:tcW w:w="6939" w:type="dxa"/>
          </w:tcPr>
          <w:p>
            <w:pPr>
              <w:spacing w:after="40"/>
            </w:pPr>
            <w:r>
              <w:rPr/>
              <w:t xml:space="preserve">Русский язык, 5 класс</w:t>
            </w:r>
          </w:p>
        </w:tc>
      </w:tr>
      <w:tr>
        <w:trPr>
          <w:cantSplit/>
        </w:trPr>
        <w:tc>
          <w:tcPr>
            <w:tcW w:w="2699" w:type="dxa"/>
          </w:tcPr>
          <w:p>
            <w:pPr>
              <w:spacing w:after="40"/>
            </w:pPr>
            <w:r>
              <w:rPr>
                <w:color w:val="535B67"/>
              </w:rPr>
              <w:t xml:space="preserve">Тема по ФРП</w:t>
            </w:r>
          </w:p>
        </w:tc>
        <w:tc>
          <w:tcPr>
            <w:tcW w:w="6939" w:type="dxa"/>
          </w:tcPr>
          <w:p>
            <w:pPr>
              <w:spacing w:after="40"/>
            </w:pPr>
            <w:r>
              <w:rPr/>
              <w:t xml:space="preserve">Урок 39 примерного поурочного планирования: «Правописание безударных гласных в корне слова». Раздел «Морфемика. Орфография»: «Правописание корней с безударными проверяемыми, непроверяемыми гласными (в рамках изученного)».</w:t>
            </w:r>
          </w:p>
        </w:tc>
      </w:tr>
      <w:tr>
        <w:trPr>
          <w:cantSplit/>
        </w:trPr>
        <w:tc>
          <w:tcPr>
            <w:tcW w:w="2699" w:type="dxa"/>
          </w:tcPr>
          <w:p>
            <w:pPr>
              <w:spacing w:after="40"/>
            </w:pPr>
            <w:r>
              <w:rPr>
                <w:color w:val="535B67"/>
              </w:rPr>
              <w:t xml:space="preserve">Тип урока</w:t>
            </w:r>
          </w:p>
        </w:tc>
        <w:tc>
          <w:tcPr>
            <w:tcW w:w="6939" w:type="dxa"/>
          </w:tcPr>
          <w:p>
            <w:pPr>
              <w:spacing w:after="40"/>
            </w:pPr>
            <w:r>
              <w:rPr/>
              <w:t xml:space="preserve">урок систематизации знаний</w:t>
            </w:r>
          </w:p>
        </w:tc>
      </w:tr>
      <w:tr>
        <w:trPr>
          <w:cantSplit/>
        </w:trPr>
        <w:tc>
          <w:tcPr>
            <w:tcW w:w="2699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Время</w:t>
            </w:r>
          </w:p>
        </w:tc>
        <w:tc>
          <w:tcPr>
            <w:tcW w:w="6939" w:type="dxa"/>
          </w:tcPr>
          <w:p>
            <w:pPr>
              <w:spacing w:after="40"/>
            </w:pPr>
            <w:r>
              <w:rPr/>
              <w:t xml:space="preserve">45 минут</w:t>
            </w:r>
          </w:p>
        </w:tc>
      </w:tr>
      <w:tr>
        <w:trPr>
          <w:cantSplit/>
        </w:trPr>
        <w:tc>
          <w:tcPr>
            <w:tcW w:w="2699" w:type="dxa"/>
          </w:tcPr>
          <w:p>
            <w:pPr>
              <w:spacing w:after="40"/>
            </w:pPr>
            <w:r>
              <w:rPr>
                <w:color w:val="535B67"/>
              </w:rPr>
              <w:t xml:space="preserve">Цель</w:t>
            </w:r>
          </w:p>
        </w:tc>
        <w:tc>
          <w:tcPr>
            <w:tcW w:w="6939" w:type="dxa"/>
          </w:tcPr>
          <w:p>
            <w:pPr>
              <w:spacing w:after="40"/>
            </w:pPr>
            <w:r>
              <w:rPr/>
              <w:t xml:space="preserve">Систематизировать способы проверки безударной гласной в корне и научить отличать проверяемые написания от непроверяемых.</w:t>
            </w:r>
          </w:p>
        </w:tc>
      </w:tr>
    </w:tbl>
    <w:p>
      <w:pPr>
        <w:spacing w:after="60"/>
      </w:pPr>
    </w:p>
    <w:p>
      <w:pPr>
        <w:pStyle w:val="Heading2"/>
        <w:keepNext/>
        <w:spacing w:after="100"/>
      </w:pPr>
      <w:r>
        <w:rPr/>
        <w:t xml:space="preserve">Задачи</w:t>
      </w:r>
    </w:p>
    <w:p>
      <w:pPr>
        <w:spacing w:after="60"/>
        <w:ind w:left="280" w:hanging="280"/>
      </w:pPr>
      <w:r>
        <w:rPr/>
        <w:t xml:space="preserve">•	Образовательная: повторить два способа проверки — изменение формы слова и подбор однокоренного слова — и составить алгоритм.</w:t>
      </w:r>
    </w:p>
    <w:p>
      <w:pPr>
        <w:spacing w:after="60"/>
        <w:ind w:left="280" w:hanging="280"/>
      </w:pPr>
      <w:r>
        <w:rPr/>
        <w:t xml:space="preserve">•	Развивающая: учить находить орфограмму в корне, обосновывать выбор буквы и пользоваться орфографическим словарём.</w:t>
      </w:r>
    </w:p>
    <w:p>
      <w:pPr>
        <w:spacing w:after="60"/>
        <w:ind w:left="280" w:hanging="280"/>
      </w:pPr>
      <w:r>
        <w:rPr/>
        <w:t xml:space="preserve">•	Воспитательная: формировать внимательное отношение к письменной речи и привычку проверять себя.</w:t>
      </w:r>
    </w:p>
    <w:p>
      <w:pPr>
        <w:pStyle w:val="Heading2"/>
        <w:keepNext/>
        <w:spacing w:after="100"/>
      </w:pPr>
      <w:r>
        <w:rPr/>
        <w:t xml:space="preserve">Планируемые результаты</w:t>
      </w:r>
    </w:p>
    <w:p>
      <w:pPr>
        <w:spacing w:after="120"/>
      </w:pPr>
      <w:r>
        <w:rPr>
          <w:b/>
        </w:rPr>
        <w:t xml:space="preserve">Предметные:</w:t>
      </w:r>
    </w:p>
    <w:p>
      <w:pPr>
        <w:spacing w:after="60"/>
        <w:ind w:left="280" w:hanging="280"/>
      </w:pPr>
      <w:r>
        <w:rPr/>
        <w:t xml:space="preserve">•	находят безударную гласную в корне слова;</w:t>
      </w:r>
    </w:p>
    <w:p>
      <w:pPr>
        <w:spacing w:after="60"/>
        <w:ind w:left="280" w:hanging="280"/>
      </w:pPr>
      <w:r>
        <w:rPr/>
        <w:t xml:space="preserve">•	подбирают проверочное слово двумя способами и объясняют выбор буквы;</w:t>
      </w:r>
    </w:p>
    <w:p>
      <w:pPr>
        <w:spacing w:after="60"/>
        <w:ind w:left="280" w:hanging="280"/>
      </w:pPr>
      <w:r>
        <w:rPr/>
        <w:t xml:space="preserve">•	отличают проверяемую безударную гласную от непроверяемой и сверяют написание по орфографическому словарю;</w:t>
      </w:r>
    </w:p>
    <w:p>
      <w:pPr>
        <w:spacing w:after="60"/>
        <w:ind w:left="280" w:hanging="280"/>
      </w:pPr>
      <w:r>
        <w:rPr/>
        <w:t xml:space="preserve">•	различают слова, которые звучат похоже, но пишутся по-разному из-за разного значения (развевается — развивается).</w:t>
      </w:r>
    </w:p>
    <w:p>
      <w:pPr>
        <w:spacing w:after="120"/>
      </w:pPr>
      <w:r>
        <w:rPr>
          <w:b/>
        </w:rPr>
        <w:t xml:space="preserve">Метапредметные:</w:t>
      </w:r>
    </w:p>
    <w:p>
      <w:pPr>
        <w:spacing w:after="60"/>
        <w:ind w:left="280" w:hanging="280"/>
      </w:pPr>
      <w:r>
        <w:rPr/>
        <w:t xml:space="preserve">•	регулятивные: действуют по алгоритму, проверяют себя по образцу;</w:t>
      </w:r>
    </w:p>
    <w:p>
      <w:pPr>
        <w:spacing w:after="60"/>
        <w:ind w:left="280" w:hanging="280"/>
      </w:pPr>
      <w:r>
        <w:rPr/>
        <w:t xml:space="preserve">•	коммуникативные: объясняют выбор буквы в паре, слушают партнёра;</w:t>
      </w:r>
    </w:p>
    <w:p>
      <w:pPr>
        <w:spacing w:after="60"/>
        <w:ind w:left="280" w:hanging="280"/>
      </w:pPr>
      <w:r>
        <w:rPr/>
        <w:t xml:space="preserve">•	познавательные: находят слово в орфографическом словаре.</w:t>
      </w:r>
    </w:p>
    <w:p>
      <w:pPr>
        <w:spacing w:after="120"/>
      </w:pPr>
      <w:r>
        <w:rPr>
          <w:b/>
        </w:rPr>
        <w:t xml:space="preserve">Личностные:</w:t>
      </w:r>
    </w:p>
    <w:p>
      <w:pPr>
        <w:spacing w:after="60"/>
        <w:ind w:left="280" w:hanging="280"/>
      </w:pPr>
      <w:r>
        <w:rPr/>
        <w:t xml:space="preserve">•	понимают, что грамотное письмо делает письменную речь понятной для читателя.</w:t>
      </w:r>
    </w:p>
    <w:p>
      <w:pPr>
        <w:spacing w:after="120"/>
      </w:pPr>
      <w:r>
        <w:rPr>
          <w:b/>
        </w:rPr>
        <w:t xml:space="preserve">Основные понятия:</w:t>
      </w:r>
      <w:r>
        <w:rPr/>
        <w:t xml:space="preserve"> орфограмма, корень, ударный и безударный гласный, проверочное слово, однокоренные слова, словарное слово.</w:t>
      </w:r>
    </w:p>
    <w:p>
      <w:pPr>
        <w:pStyle w:val="Heading2"/>
        <w:keepNext/>
        <w:spacing w:after="100"/>
      </w:pPr>
      <w:r>
        <w:rPr/>
        <w:t xml:space="preserve">Оборудование</w:t>
      </w:r>
    </w:p>
    <w:p>
      <w:pPr>
        <w:spacing w:after="60"/>
        <w:ind w:left="280" w:hanging="280"/>
      </w:pPr>
      <w:r>
        <w:rPr/>
        <w:t xml:space="preserve">•	презентация (12 слайдов);</w:t>
      </w:r>
    </w:p>
    <w:p>
      <w:pPr>
        <w:spacing w:after="60"/>
        <w:ind w:left="280" w:hanging="280"/>
      </w:pPr>
      <w:r>
        <w:rPr/>
        <w:t xml:space="preserve">•	рабочий лист — по одному на ученика, ключ — у учителя;</w:t>
      </w:r>
    </w:p>
    <w:p>
      <w:pPr>
        <w:spacing w:after="60"/>
        <w:ind w:left="280" w:hanging="280"/>
      </w:pPr>
      <w:r>
        <w:rPr/>
        <w:t xml:space="preserve">•	орфографические словари на партах или «Академос» (orfo.ruslang.ru) на экране;</w:t>
      </w:r>
    </w:p>
    <w:p>
      <w:pPr>
        <w:spacing w:after="60"/>
        <w:ind w:left="280" w:hanging="280"/>
      </w:pPr>
      <w:r>
        <w:rPr/>
        <w:t xml:space="preserve">•	проверочная работа в двух вариантах — для следующего урока.</w:t>
      </w:r>
    </w:p>
    <w:p>
      <w:pPr>
        <w:pStyle w:val="Heading2"/>
        <w:keepNext/>
        <w:spacing w:after="100"/>
      </w:pPr>
      <w:r>
        <w:rPr/>
        <w:t xml:space="preserve">Технологическая карта урока</w:t>
      </w:r>
    </w:p>
    <w:tbl>
      <w:tblPr>
        <w:tblW w:w="9638" w:type="dxa"/>
        <w:tblBorders>
          <w:top w:val="single" w:sz="4" w:space="0" w:color="9AA3AF"/>
          <w:left w:val="single" w:sz="4" w:space="0" w:color="9AA3AF"/>
          <w:bottom w:val="single" w:sz="4" w:space="0" w:color="9AA3AF"/>
          <w:right w:val="single" w:sz="4" w:space="0" w:color="9AA3AF"/>
          <w:insideH w:val="single" w:sz="4" w:space="0" w:color="9AA3AF"/>
          <w:insideV w:val="single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638"/>
        <w:gridCol w:w="2988"/>
        <w:gridCol w:w="2602"/>
        <w:gridCol w:w="1638"/>
        <w:gridCol w:w="771"/>
      </w:tblGrid>
      <w:tr>
        <w:trPr>
          <w:tblHeader/>
        </w:trPr>
        <w:tc>
          <w:tcPr>
            <w:tcW w:w="1638" w:type="dxa"/>
            <w:shd w:val="clear" w:color="auto" w:fill="E9EEFB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Этап, время</w:t>
            </w:r>
          </w:p>
        </w:tc>
        <w:tc>
          <w:tcPr>
            <w:tcW w:w="2988" w:type="dxa"/>
            <w:shd w:val="clear" w:color="auto" w:fill="E9EEFB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Деятельность учителя</w:t>
            </w:r>
          </w:p>
        </w:tc>
        <w:tc>
          <w:tcPr>
            <w:tcW w:w="2602" w:type="dxa"/>
            <w:shd w:val="clear" w:color="auto" w:fill="E9EEFB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Деятельность учеников</w:t>
            </w:r>
          </w:p>
        </w:tc>
        <w:tc>
          <w:tcPr>
            <w:tcW w:w="1638" w:type="dxa"/>
            <w:shd w:val="clear" w:color="auto" w:fill="E9EEFB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Результат</w:t>
            </w:r>
          </w:p>
        </w:tc>
        <w:tc>
          <w:tcPr>
            <w:tcW w:w="771" w:type="dxa"/>
            <w:shd w:val="clear" w:color="auto" w:fill="E9EEFB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Слайды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1. Организационный момент, мотивация</w:t>
            </w:r>
            <w:r>
              <w:rPr>
                <w:sz w:val="19"/>
                <w:szCs w:val="19"/>
              </w:rPr>
              <w:t xml:space="preserve">, 2 мин</w:t>
            </w:r>
          </w:p>
        </w:tc>
        <w:tc>
          <w:tcPr>
            <w:tcW w:w="298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Приветствует класс. Показывает записку с ошибками («Жду у старого маста. Будем лавить рыбу до вичера.») и спрашивает, что мешает её понять.</w:t>
            </w:r>
          </w:p>
        </w:tc>
        <w:tc>
          <w:tcPr>
            <w:tcW w:w="2602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Читают записку, находят три ошибки, замечают, что все они в корне и в безударном слоге.</w:t>
            </w:r>
          </w:p>
        </w:tc>
        <w:tc>
          <w:tcPr>
            <w:tcW w:w="163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Интерес к теме, вывод «как слышим — не всегда так пишем».</w:t>
            </w:r>
          </w:p>
        </w:tc>
        <w:tc>
          <w:tcPr>
            <w:tcW w:w="771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1–2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2. Актуализация знаний</w:t>
            </w:r>
            <w:r>
              <w:rPr>
                <w:sz w:val="19"/>
                <w:szCs w:val="19"/>
              </w:rPr>
              <w:t xml:space="preserve">, 5 мин</w:t>
            </w:r>
          </w:p>
        </w:tc>
        <w:tc>
          <w:tcPr>
            <w:tcW w:w="298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Проводит устную разминку: сн</w:t>
            </w:r>
            <w:r>
              <w:rPr>
                <w:color w:val="2346C8"/>
                <w:sz w:val="19"/>
                <w:szCs w:val="19"/>
              </w:rPr>
              <w:t xml:space="preserve">..</w:t>
            </w:r>
            <w:r>
              <w:rPr>
                <w:sz w:val="19"/>
                <w:szCs w:val="19"/>
              </w:rPr>
              <w:t xml:space="preserve">жок, гр</w:t>
            </w:r>
            <w:r>
              <w:rPr>
                <w:color w:val="2346C8"/>
                <w:sz w:val="19"/>
                <w:szCs w:val="19"/>
              </w:rPr>
              <w:t xml:space="preserve">..</w:t>
            </w:r>
            <w:r>
              <w:rPr>
                <w:sz w:val="19"/>
                <w:szCs w:val="19"/>
              </w:rPr>
              <w:t xml:space="preserve">за, ч</w:t>
            </w:r>
            <w:r>
              <w:rPr>
                <w:color w:val="2346C8"/>
                <w:sz w:val="19"/>
                <w:szCs w:val="19"/>
              </w:rPr>
              <w:t xml:space="preserve">..</w:t>
            </w:r>
            <w:r>
              <w:rPr>
                <w:sz w:val="19"/>
                <w:szCs w:val="19"/>
              </w:rPr>
              <w:t xml:space="preserve">сы. Просит поставить ударение, выделить корень, объяснить букву. Уточняет понятия «орфограмма», «корень», «безударный гласный».</w:t>
            </w:r>
          </w:p>
        </w:tc>
        <w:tc>
          <w:tcPr>
            <w:tcW w:w="2602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Ставят ударение, выделяют корень, называют проверочные слова (снег, грозы, час), повторяют понятия.</w:t>
            </w:r>
          </w:p>
        </w:tc>
        <w:tc>
          <w:tcPr>
            <w:tcW w:w="163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Повторены понятия, на которые опирается урок.</w:t>
            </w:r>
          </w:p>
        </w:tc>
        <w:tc>
          <w:tcPr>
            <w:tcW w:w="771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3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3. Постановка учебной задачи</w:t>
            </w:r>
            <w:r>
              <w:rPr>
                <w:sz w:val="19"/>
                <w:szCs w:val="19"/>
              </w:rPr>
              <w:t xml:space="preserve">, 4 мин</w:t>
            </w:r>
          </w:p>
        </w:tc>
        <w:tc>
          <w:tcPr>
            <w:tcW w:w="298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Задаёт проблемные вопросы: почему в слове «вода» слышим [а], а пишем «о»? Как быть со словами «сирень», «корабль», где проверочное слово не находится? Подводит к теме и цели.</w:t>
            </w:r>
          </w:p>
        </w:tc>
        <w:tc>
          <w:tcPr>
            <w:tcW w:w="2602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Высказывают предположения, формулируют тему и цель урока, записывают тему в тетрадь.</w:t>
            </w:r>
          </w:p>
        </w:tc>
        <w:tc>
          <w:tcPr>
            <w:tcW w:w="163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Ученики сами назвали, чему научатся на уроке.</w:t>
            </w:r>
          </w:p>
        </w:tc>
        <w:tc>
          <w:tcPr>
            <w:tcW w:w="771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4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4. Систематизация знаний</w:t>
            </w:r>
            <w:r>
              <w:rPr>
                <w:sz w:val="19"/>
                <w:szCs w:val="19"/>
              </w:rPr>
              <w:t xml:space="preserve">, 9 мин</w:t>
            </w:r>
          </w:p>
        </w:tc>
        <w:tc>
          <w:tcPr>
            <w:tcW w:w="298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Через вопросы ведёт к правилу и двум способам проверки. Вместе с классом составляет алгоритм из пяти шагов. Разбирает ловушки: «гористый — гореть», «водяной — вода», «сирень — серый». Показывает, что делать со словарными словами.</w:t>
            </w:r>
          </w:p>
        </w:tc>
        <w:tc>
          <w:tcPr>
            <w:tcW w:w="2602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Подбирают примеры к каждому способу, составляют и записывают алгоритм, объясняют, почему «проверочные» слова в ловушках не подходят.</w:t>
            </w:r>
          </w:p>
        </w:tc>
        <w:tc>
          <w:tcPr>
            <w:tcW w:w="163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Алгоритм проверки в тетради; понимание, что проверочное слово должно быть родственным и с ударением на нужной гласной.</w:t>
            </w:r>
          </w:p>
        </w:tc>
        <w:tc>
          <w:tcPr>
            <w:tcW w:w="771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5–8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5. Первичное закрепление с проговариванием</w:t>
            </w:r>
            <w:r>
              <w:rPr>
                <w:sz w:val="19"/>
                <w:szCs w:val="19"/>
              </w:rPr>
              <w:t xml:space="preserve">, 8 мин</w:t>
            </w:r>
          </w:p>
        </w:tc>
        <w:tc>
          <w:tcPr>
            <w:tcW w:w="298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Организует работу в парах по рабочему листу (задания 1 и 3). Обходит класс, помогает парам, которые путают ударный слог.</w:t>
            </w:r>
          </w:p>
        </w:tc>
        <w:tc>
          <w:tcPr>
            <w:tcW w:w="2602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Выполняют задания, проговаривают шаги алгоритма вслух, сверяют ответы с соседом.</w:t>
            </w:r>
          </w:p>
        </w:tc>
        <w:tc>
          <w:tcPr>
            <w:tcW w:w="163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Применяют алгоритм с опорой на партнёра.</w:t>
            </w:r>
          </w:p>
        </w:tc>
        <w:tc>
          <w:tcPr>
            <w:tcW w:w="771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10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6. Проверяемые и непроверяемые написания, работа со словарём</w:t>
            </w:r>
            <w:r>
              <w:rPr>
                <w:sz w:val="19"/>
                <w:szCs w:val="19"/>
              </w:rPr>
              <w:t xml:space="preserve">, 6 мин</w:t>
            </w:r>
          </w:p>
        </w:tc>
        <w:tc>
          <w:tcPr>
            <w:tcW w:w="298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Даёт задание 2 рабочего листа. Показывает, как найти слово в орфографическом словаре или в «Академосе».</w:t>
            </w:r>
          </w:p>
        </w:tc>
        <w:tc>
          <w:tcPr>
            <w:tcW w:w="2602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Распределяют слова по двум столбикам, для словарных сверяют написание по словарю.</w:t>
            </w:r>
          </w:p>
        </w:tc>
        <w:tc>
          <w:tcPr>
            <w:tcW w:w="163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Отличают проверяемую гласную от непроверяемой, умеют найти слово в словаре.</w:t>
            </w:r>
          </w:p>
        </w:tc>
        <w:tc>
          <w:tcPr>
            <w:tcW w:w="771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8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7. Самостоятельная работа с самопроверкой</w:t>
            </w:r>
            <w:r>
              <w:rPr>
                <w:sz w:val="19"/>
                <w:szCs w:val="19"/>
              </w:rPr>
              <w:t xml:space="preserve">, 7 мин</w:t>
            </w:r>
          </w:p>
        </w:tc>
        <w:tc>
          <w:tcPr>
            <w:tcW w:w="298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Даёт задания 4 и 5. После выполнения открывает ответы на слайде.</w:t>
            </w:r>
          </w:p>
        </w:tc>
        <w:tc>
          <w:tcPr>
            <w:tcW w:w="2602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Работают самостоятельно, проверяют себя по образцу, отмечают ошибки и считают их.</w:t>
            </w:r>
          </w:p>
        </w:tc>
        <w:tc>
          <w:tcPr>
            <w:tcW w:w="163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Каждый ученик видит, что уже получается, а что нужно повторить.</w:t>
            </w:r>
          </w:p>
        </w:tc>
        <w:tc>
          <w:tcPr>
            <w:tcW w:w="771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9, 11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8. Домашнее задание</w:t>
            </w:r>
            <w:r>
              <w:rPr>
                <w:sz w:val="19"/>
                <w:szCs w:val="19"/>
              </w:rPr>
              <w:t xml:space="preserve">, 2 мин</w:t>
            </w:r>
          </w:p>
        </w:tc>
        <w:tc>
          <w:tcPr>
            <w:tcW w:w="298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Объясняет домашнее задание двух уровней, отвечает на вопросы.</w:t>
            </w:r>
          </w:p>
        </w:tc>
        <w:tc>
          <w:tcPr>
            <w:tcW w:w="2602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Записывают задание, выбирают уровень.</w:t>
            </w:r>
          </w:p>
        </w:tc>
        <w:tc>
          <w:tcPr>
            <w:tcW w:w="163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Понимают, что и как сделать дома.</w:t>
            </w:r>
          </w:p>
        </w:tc>
        <w:tc>
          <w:tcPr>
            <w:tcW w:w="771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12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after="40"/>
            </w:pPr>
            <w:r>
              <w:rPr>
                <w:b/>
                <w:sz w:val="19"/>
                <w:szCs w:val="19"/>
              </w:rPr>
              <w:t xml:space="preserve">9. Рефлексия</w:t>
            </w:r>
            <w:r>
              <w:rPr>
                <w:sz w:val="19"/>
                <w:szCs w:val="19"/>
              </w:rPr>
              <w:t xml:space="preserve">, 2 мин</w:t>
            </w:r>
          </w:p>
        </w:tc>
        <w:tc>
          <w:tcPr>
            <w:tcW w:w="298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Предлагает закончить фразы «Сегодня я научился…», «Мне было трудно…», «Я могу объяснить соседу…». Оценивает работу класса.</w:t>
            </w:r>
          </w:p>
        </w:tc>
        <w:tc>
          <w:tcPr>
            <w:tcW w:w="2602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Заканчивают фразы устно, оценивают свою работу на уроке.</w:t>
            </w:r>
          </w:p>
        </w:tc>
        <w:tc>
          <w:tcPr>
            <w:tcW w:w="1638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Осознают, чему научились, и что осталось непонятным.</w:t>
            </w:r>
          </w:p>
        </w:tc>
        <w:tc>
          <w:tcPr>
            <w:tcW w:w="771" w:type="dxa"/>
          </w:tcPr>
          <w:p>
            <w:pPr>
              <w:spacing w:after="40"/>
            </w:pPr>
            <w:r>
              <w:rPr>
                <w:sz w:val="19"/>
                <w:szCs w:val="19"/>
              </w:rPr>
              <w:t xml:space="preserve">12</w:t>
            </w:r>
          </w:p>
        </w:tc>
      </w:tr>
    </w:tbl>
    <w:p>
      <w:pPr>
        <w:spacing w:after="60"/>
      </w:pPr>
    </w:p>
    <w:p>
      <w:pPr>
        <w:spacing w:after="100"/>
      </w:pPr>
      <w:r>
        <w:rPr>
          <w:color w:val="535B67"/>
          <w:sz w:val="17"/>
          <w:szCs w:val="17"/>
        </w:rPr>
        <w:t xml:space="preserve">Всего: 45 минут.</w:t>
      </w:r>
    </w:p>
    <w:p>
      <w:pPr>
        <w:pStyle w:val="Heading2"/>
        <w:keepNext/>
        <w:spacing w:after="100"/>
      </w:pPr>
      <w:r>
        <w:rPr/>
        <w:t xml:space="preserve">Домашнее задание</w:t>
      </w:r>
    </w:p>
    <w:p>
      <w:pPr>
        <w:spacing w:after="60"/>
        <w:ind w:left="280" w:hanging="280"/>
      </w:pPr>
      <w:r>
        <w:rPr/>
        <w:t xml:space="preserve">•	Базовый уровень: выписать из любой книги восемь слов с проверяемой безударной гласной в корне, рядом записать проверочные слова и поставить в них ударение.</w:t>
      </w:r>
    </w:p>
    <w:p>
      <w:pPr>
        <w:spacing w:after="60"/>
        <w:ind w:left="280" w:hanging="280"/>
      </w:pPr>
      <w:r>
        <w:rPr/>
        <w:t xml:space="preserve">•	Повышенный уровень: составить по предложению с парами «развевается — развивается», «полоскать — поласкать» и с одной парой, найденной самостоятельно; в скобках записать проверочные слова.</w:t>
      </w:r>
    </w:p>
    <w:p>
      <w:pPr>
        <w:pStyle w:val="Heading2"/>
        <w:keepNext/>
        <w:spacing w:after="100"/>
      </w:pPr>
      <w:r>
        <w:rPr/>
        <w:t xml:space="preserve">Советы учителю</w:t>
      </w:r>
    </w:p>
    <w:p>
      <w:pPr>
        <w:spacing w:after="60"/>
        <w:ind w:left="280" w:hanging="280"/>
      </w:pPr>
      <w:r>
        <w:rPr/>
        <w:t xml:space="preserve">•	Если класс сильный, этап систематизации можно сократить до 6 минут, а освободившееся время отдать заданию 5.</w:t>
      </w:r>
    </w:p>
    <w:p>
      <w:pPr>
        <w:spacing w:after="60"/>
        <w:ind w:left="280" w:hanging="280"/>
      </w:pPr>
      <w:r>
        <w:rPr/>
        <w:t xml:space="preserve">•	Ученикам, которые путают ударный слог, удобно проверять ударение, произнося слово «с вопросом» или протяжно.</w:t>
      </w:r>
    </w:p>
    <w:p>
      <w:pPr>
        <w:spacing w:after="60"/>
        <w:ind w:left="280" w:hanging="280"/>
      </w:pPr>
      <w:r>
        <w:rPr/>
        <w:t xml:space="preserve">•	Проверочную работу лучше дать на следующем уроке, после повторения алгоритма.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Задания и тексты — авторские, «Ментор». Тема — по ФРП «Русский язык. 5–9 классы» (2025), урок 39. Написание слов сверено по «Академосу» (ИРЯ РАН), 11.10.2026. Проверка педагогом: [ФИО педагога — данные Лизы], [предмет, стаж — данные Лизы]; дата проверки: [дата проверки]. mentorschool.ru/pedagogam/russkiy/5-klass/bezudarnye-glasnye-v-korne/</w:t>
      </w:r>
    </w:p>
    <w:sectPr>
      <w:footerReference w:type="default" r:id="rId2"/>
      <w:pgSz w:w="11906" w:h="16838"/>
      <w:pgMar w:top="850" w:right="1134" w:bottom="850" w:left="1134" w:header="425" w:footer="425" w:gutter="0"/>
    </w:sectPr>
  </w:body>
</w:document>
</file>

<file path=word/footer1.xml><?xml version="1.0" encoding="utf-8"?>
<w:ftr xmlns:w="http://schemas.openxmlformats.org/wordprocessingml/2006/main">
  <w:p>
    <w:pPr>
      <w:spacing w:after="0"/>
    </w:pPr>
    <w:r>
      <w:rPr>
        <w:color w:val="8A929D"/>
        <w:sz w:val="15"/>
        <w:szCs w:val="15"/>
      </w:rPr>
      <w:t xml:space="preserve">Можно печатать и менять для своих уроков. mentorschool.ru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u-RU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120" w:after="160"/>
      <w:outlineLvl w:val="0"/>
    </w:pPr>
    <w:rPr>
      <w:b/>
      <w:color w:val="14213D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color w:val="2346C8"/>
      <w:sz w:val="26"/>
      <w:szCs w:val="2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Конспект урока «Правописание безударных гласных в корне слова»</dc:title>
  <dc:creator>Ментор</dc:creator>
  <dc:language>ru-RU</dc:language>
</cp:coreProperties>
</file>