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60"/>
      </w:pPr>
      <w:r>
        <w:rPr>
          <w:b/>
          <w:color w:val="2346C8"/>
        </w:rPr>
        <w:t xml:space="preserve">Ментор</w:t>
      </w:r>
      <w:r>
        <w:rPr>
          <w:color w:val="535B67"/>
          <w:sz w:val="17"/>
          <w:szCs w:val="17"/>
        </w:rPr>
        <w:t xml:space="preserve">   Русский язык, 5 класс · ответы к проверочной</w:t>
      </w:r>
    </w:p>
    <w:p>
      <w:pPr>
        <w:pStyle w:val="Heading1"/>
        <w:keepNext/>
        <w:spacing w:after="100"/>
      </w:pPr>
      <w:r>
        <w:rPr/>
        <w:t xml:space="preserve">Ответы. Проверочная работа. Безударные гласные в корне слова</w:t>
      </w:r>
    </w:p>
    <w:p>
      <w:pPr>
        <w:pStyle w:val="Heading2"/>
        <w:keepNext/>
        <w:spacing w:after="100"/>
      </w:pPr>
      <w:r>
        <w:rPr/>
        <w:t xml:space="preserve">Вариант 1</w:t>
      </w:r>
    </w:p>
    <w:tbl>
      <w:tblPr>
        <w:tblW w:w="9638" w:type="dxa"/>
        <w:tblBorders>
          <w:top w:val="single" w:sz="4" w:space="0" w:color="9AA3AF"/>
          <w:left w:val="single" w:sz="4" w:space="0" w:color="9AA3AF"/>
          <w:bottom w:val="single" w:sz="4" w:space="0" w:color="9AA3AF"/>
          <w:right w:val="single" w:sz="4" w:space="0" w:color="9AA3AF"/>
          <w:insideH w:val="single" w:sz="4" w:space="0" w:color="9AA3AF"/>
          <w:insideV w:val="single" w:sz="4" w:space="0" w:color="9AA3A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735"/>
        <w:gridCol w:w="7903"/>
      </w:tblGrid>
      <w:tr>
        <w:trPr>
          <w:cantSplit/>
        </w:trPr>
        <w:tc>
          <w:tcPr>
            <w:tcW w:w="1735" w:type="dxa"/>
          </w:tcPr>
          <w:p>
            <w:pPr>
              <w:spacing w:after="40"/>
            </w:pPr>
            <w:r>
              <w:rPr>
                <w:color w:val="535B67"/>
              </w:rPr>
              <w:t xml:space="preserve">Задание 1</w:t>
            </w:r>
          </w:p>
        </w:tc>
        <w:tc>
          <w:tcPr>
            <w:tcW w:w="7903" w:type="dxa"/>
          </w:tcPr>
          <w:p>
            <w:pPr>
              <w:spacing w:after="40"/>
            </w:pPr>
            <w:r>
              <w:rPr/>
              <w:t xml:space="preserve">с</w:t>
            </w:r>
            <w:r>
              <w:rPr>
                <w:b/>
                <w:color w:val="C4610A"/>
                <w:u w:val="single"/>
              </w:rPr>
              <w:t xml:space="preserve">а</w:t>
            </w:r>
            <w:r>
              <w:rPr/>
              <w:t xml:space="preserve">ды (са́д), гл</w:t>
            </w:r>
            <w:r>
              <w:rPr>
                <w:b/>
                <w:color w:val="C4610A"/>
                <w:u w:val="single"/>
              </w:rPr>
              <w:t xml:space="preserve">а</w:t>
            </w:r>
            <w:r>
              <w:rPr/>
              <w:t xml:space="preserve">за (гла́з), ст</w:t>
            </w:r>
            <w:r>
              <w:rPr>
                <w:b/>
                <w:color w:val="C4610A"/>
                <w:u w:val="single"/>
              </w:rPr>
              <w:t xml:space="preserve">е</w:t>
            </w:r>
            <w:r>
              <w:rPr/>
              <w:t xml:space="preserve">на (сте́ны), цв</w:t>
            </w:r>
            <w:r>
              <w:rPr>
                <w:b/>
                <w:color w:val="C4610A"/>
                <w:u w:val="single"/>
              </w:rPr>
              <w:t xml:space="preserve">е</w:t>
            </w:r>
            <w:r>
              <w:rPr/>
              <w:t xml:space="preserve">ты (цве́т), кр</w:t>
            </w:r>
            <w:r>
              <w:rPr>
                <w:b/>
                <w:color w:val="C4610A"/>
                <w:u w:val="single"/>
              </w:rPr>
              <w:t xml:space="preserve">и</w:t>
            </w:r>
            <w:r>
              <w:rPr/>
              <w:t xml:space="preserve">чать (кри́к), б</w:t>
            </w:r>
            <w:r>
              <w:rPr>
                <w:b/>
                <w:color w:val="C4610A"/>
                <w:u w:val="single"/>
              </w:rPr>
              <w:t xml:space="preserve">е</w:t>
            </w:r>
            <w:r>
              <w:rPr/>
              <w:t xml:space="preserve">гун (бе́г)</w:t>
            </w:r>
          </w:p>
        </w:tc>
      </w:tr>
      <w:tr>
        <w:trPr>
          <w:cantSplit/>
        </w:trPr>
        <w:tc>
          <w:tcPr>
            <w:tcW w:w="1735" w:type="dxa"/>
          </w:tcPr>
          <w:p>
            <w:pPr>
              <w:spacing w:after="40"/>
            </w:pPr>
            <w:r>
              <w:rPr>
                <w:color w:val="535B67"/>
              </w:rPr>
              <w:t xml:space="preserve">Задание 2</w:t>
            </w:r>
          </w:p>
        </w:tc>
        <w:tc>
          <w:tcPr>
            <w:tcW w:w="7903" w:type="dxa"/>
          </w:tcPr>
          <w:p>
            <w:pPr>
              <w:spacing w:after="40"/>
            </w:pPr>
            <w:r>
              <w:rPr/>
              <w:t xml:space="preserve">Словарные: к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нфета, п</w:t>
            </w:r>
            <w:r>
              <w:rPr>
                <w:b/>
                <w:color w:val="C4610A"/>
                <w:u w:val="single"/>
              </w:rPr>
              <w:t xml:space="preserve">е</w:t>
            </w:r>
            <w:r>
              <w:rPr/>
              <w:t xml:space="preserve">нал, с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рока. Проверяемые, не выписывают: в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лна (во́лны), н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сить (но́сит), сл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ны (сло́н).</w:t>
            </w:r>
          </w:p>
        </w:tc>
      </w:tr>
      <w:tr>
        <w:trPr>
          <w:cantSplit/>
        </w:trPr>
        <w:tc>
          <w:tcPr>
            <w:tcW w:w="1735" w:type="dxa"/>
          </w:tcPr>
          <w:p>
            <w:pPr>
              <w:spacing w:after="40"/>
            </w:pPr>
            <w:r>
              <w:rPr>
                <w:color w:val="535B67"/>
              </w:rPr>
              <w:t xml:space="preserve">Задание 3</w:t>
            </w:r>
          </w:p>
        </w:tc>
        <w:tc>
          <w:tcPr>
            <w:tcW w:w="7903" w:type="dxa"/>
          </w:tcPr>
          <w:p>
            <w:pPr>
              <w:spacing w:after="40"/>
            </w:pPr>
            <w:r>
              <w:rPr/>
              <w:t xml:space="preserve">примерила (ме́рка); примирил (ми́р)</w:t>
            </w:r>
          </w:p>
        </w:tc>
      </w:tr>
      <w:tr>
        <w:trPr>
          <w:cantSplit/>
        </w:trPr>
        <w:tc>
          <w:tcPr>
            <w:tcW w:w="1735" w:type="dxa"/>
          </w:tcPr>
          <w:p>
            <w:pPr>
              <w:spacing w:after="40"/>
            </w:pPr>
            <w:r>
              <w:rPr>
                <w:color w:val="535B67"/>
              </w:rPr>
              <w:t xml:space="preserve">Задание 4</w:t>
            </w:r>
          </w:p>
        </w:tc>
        <w:tc>
          <w:tcPr>
            <w:tcW w:w="7903" w:type="dxa"/>
          </w:tcPr>
          <w:p>
            <w:pPr>
              <w:spacing w:after="40"/>
            </w:pPr>
            <w:r>
              <w:rPr/>
              <w:t xml:space="preserve">в лесу (ле́с), на полянах (по́ле)</w:t>
            </w:r>
          </w:p>
        </w:tc>
      </w:tr>
    </w:tbl>
    <w:p>
      <w:pPr>
        <w:spacing w:after="60"/>
      </w:pPr>
    </w:p>
    <w:p>
      <w:pPr>
        <w:pStyle w:val="Heading2"/>
        <w:keepNext/>
        <w:spacing w:after="100"/>
      </w:pPr>
      <w:r>
        <w:rPr/>
        <w:t xml:space="preserve">Вариант 2</w:t>
      </w:r>
    </w:p>
    <w:tbl>
      <w:tblPr>
        <w:tblW w:w="9638" w:type="dxa"/>
        <w:tblBorders>
          <w:top w:val="single" w:sz="4" w:space="0" w:color="9AA3AF"/>
          <w:left w:val="single" w:sz="4" w:space="0" w:color="9AA3AF"/>
          <w:bottom w:val="single" w:sz="4" w:space="0" w:color="9AA3AF"/>
          <w:right w:val="single" w:sz="4" w:space="0" w:color="9AA3AF"/>
          <w:insideH w:val="single" w:sz="4" w:space="0" w:color="9AA3AF"/>
          <w:insideV w:val="single" w:sz="4" w:space="0" w:color="9AA3A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735"/>
        <w:gridCol w:w="7903"/>
      </w:tblGrid>
      <w:tr>
        <w:trPr>
          <w:cantSplit/>
        </w:trPr>
        <w:tc>
          <w:tcPr>
            <w:tcW w:w="1735" w:type="dxa"/>
          </w:tcPr>
          <w:p>
            <w:pPr>
              <w:spacing w:after="40"/>
            </w:pPr>
            <w:r>
              <w:rPr>
                <w:color w:val="535B67"/>
              </w:rPr>
              <w:t xml:space="preserve">Задание 1</w:t>
            </w:r>
          </w:p>
        </w:tc>
        <w:tc>
          <w:tcPr>
            <w:tcW w:w="7903" w:type="dxa"/>
          </w:tcPr>
          <w:p>
            <w:pPr>
              <w:spacing w:after="40"/>
            </w:pPr>
            <w:r>
              <w:rPr/>
              <w:t xml:space="preserve">с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ва (со́вы), ст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лы (сто́л), з</w:t>
            </w:r>
            <w:r>
              <w:rPr>
                <w:b/>
                <w:color w:val="C4610A"/>
                <w:u w:val="single"/>
              </w:rPr>
              <w:t xml:space="preserve">и</w:t>
            </w:r>
            <w:r>
              <w:rPr/>
              <w:t xml:space="preserve">ма (зи́мы), к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ты (ко́т), пр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сить (про́сит), п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ля (по́ле)</w:t>
            </w:r>
          </w:p>
        </w:tc>
      </w:tr>
      <w:tr>
        <w:trPr>
          <w:cantSplit/>
        </w:trPr>
        <w:tc>
          <w:tcPr>
            <w:tcW w:w="1735" w:type="dxa"/>
          </w:tcPr>
          <w:p>
            <w:pPr>
              <w:spacing w:after="40"/>
            </w:pPr>
            <w:r>
              <w:rPr>
                <w:color w:val="535B67"/>
              </w:rPr>
              <w:t xml:space="preserve">Задание 2</w:t>
            </w:r>
          </w:p>
        </w:tc>
        <w:tc>
          <w:tcPr>
            <w:tcW w:w="7903" w:type="dxa"/>
          </w:tcPr>
          <w:p>
            <w:pPr>
              <w:spacing w:after="40"/>
            </w:pPr>
            <w:r>
              <w:rPr/>
              <w:t xml:space="preserve">Словарные: т</w:t>
            </w:r>
            <w:r>
              <w:rPr>
                <w:b/>
                <w:color w:val="C4610A"/>
                <w:u w:val="single"/>
              </w:rPr>
              <w:t xml:space="preserve">а</w:t>
            </w:r>
            <w:r>
              <w:rPr/>
              <w:t xml:space="preserve">релка, к</w:t>
            </w:r>
            <w:r>
              <w:rPr>
                <w:b/>
                <w:color w:val="C4610A"/>
                <w:u w:val="single"/>
              </w:rPr>
              <w:t xml:space="preserve">а</w:t>
            </w:r>
            <w:r>
              <w:rPr/>
              <w:t xml:space="preserve">пуста, м</w:t>
            </w:r>
            <w:r>
              <w:rPr>
                <w:b/>
                <w:color w:val="C4610A"/>
                <w:u w:val="single"/>
              </w:rPr>
              <w:t xml:space="preserve">е</w:t>
            </w:r>
            <w:r>
              <w:rPr/>
              <w:t xml:space="preserve">дведь. Проверяемые, не выписывают: г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лова (го́ловы), кр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ты (кро́т), в</w:t>
            </w:r>
            <w:r>
              <w:rPr>
                <w:b/>
                <w:color w:val="C4610A"/>
                <w:u w:val="single"/>
              </w:rPr>
              <w:t xml:space="preserve">о</w:t>
            </w:r>
            <w:r>
              <w:rPr/>
              <w:t xml:space="preserve">зить (во́зит).</w:t>
            </w:r>
          </w:p>
        </w:tc>
      </w:tr>
      <w:tr>
        <w:trPr>
          <w:cantSplit/>
        </w:trPr>
        <w:tc>
          <w:tcPr>
            <w:tcW w:w="1735" w:type="dxa"/>
          </w:tcPr>
          <w:p>
            <w:pPr>
              <w:spacing w:after="40"/>
            </w:pPr>
            <w:r>
              <w:rPr>
                <w:color w:val="535B67"/>
              </w:rPr>
              <w:t xml:space="preserve">Задание 3</w:t>
            </w:r>
          </w:p>
        </w:tc>
        <w:tc>
          <w:tcPr>
            <w:tcW w:w="7903" w:type="dxa"/>
          </w:tcPr>
          <w:p>
            <w:pPr>
              <w:spacing w:after="40"/>
            </w:pPr>
            <w:r>
              <w:rPr/>
              <w:t xml:space="preserve">вила (ви́ть); вела (вёл)</w:t>
            </w:r>
          </w:p>
        </w:tc>
      </w:tr>
      <w:tr>
        <w:trPr>
          <w:cantSplit/>
        </w:trPr>
        <w:tc>
          <w:tcPr>
            <w:tcW w:w="1735" w:type="dxa"/>
          </w:tcPr>
          <w:p>
            <w:pPr>
              <w:spacing w:after="40"/>
            </w:pPr>
            <w:r>
              <w:rPr>
                <w:color w:val="535B67"/>
              </w:rPr>
              <w:t xml:space="preserve">Задание 4</w:t>
            </w:r>
          </w:p>
        </w:tc>
        <w:tc>
          <w:tcPr>
            <w:tcW w:w="7903" w:type="dxa"/>
          </w:tcPr>
          <w:p>
            <w:pPr>
              <w:spacing w:after="40"/>
            </w:pPr>
            <w:r>
              <w:rPr/>
              <w:t xml:space="preserve">морозные (моро́з), слепили (ле́пит)</w:t>
            </w:r>
          </w:p>
        </w:tc>
      </w:tr>
    </w:tbl>
    <w:p>
      <w:pPr>
        <w:spacing w:after="60"/>
      </w:pPr>
    </w:p>
    <w:p>
      <w:pPr>
        <w:pStyle w:val="Heading2"/>
        <w:keepNext/>
        <w:spacing w:after="100"/>
      </w:pPr>
      <w:r>
        <w:rPr/>
        <w:t xml:space="preserve">Как считать баллы</w:t>
      </w:r>
    </w:p>
    <w:p>
      <w:pPr>
        <w:spacing w:after="60"/>
        <w:ind w:left="280" w:hanging="280"/>
      </w:pPr>
      <w:r>
        <w:rPr/>
        <w:t xml:space="preserve">•	Задание 1 — по 1 баллу за слово, если верны буква и проверочное слово (6 баллов).</w:t>
      </w:r>
    </w:p>
    <w:p>
      <w:pPr>
        <w:spacing w:after="60"/>
        <w:ind w:left="280" w:hanging="280"/>
      </w:pPr>
      <w:r>
        <w:rPr/>
        <w:t xml:space="preserve">•	Задание 2 — по 1 баллу за каждое верно выписанное словарное слово с верной буквой; за проверяемое слово в списке — минус 1 балл, но не ниже 0 (3 балла).</w:t>
      </w:r>
    </w:p>
    <w:p>
      <w:pPr>
        <w:spacing w:after="60"/>
        <w:ind w:left="280" w:hanging="280"/>
      </w:pPr>
      <w:r>
        <w:rPr/>
        <w:t xml:space="preserve">•	Задание 3 — по 1 баллу за предложение, если верны буква и проверочное слово (2 балла).</w:t>
      </w:r>
    </w:p>
    <w:p>
      <w:pPr>
        <w:spacing w:after="60"/>
        <w:ind w:left="280" w:hanging="280"/>
      </w:pPr>
      <w:r>
        <w:rPr/>
        <w:t xml:space="preserve">•	Задание 4 — по 1 баллу за каждую найденную и исправленную ошибку с проверочным словом (2 балла).</w:t>
      </w:r>
    </w:p>
    <w:p>
      <w:pPr>
        <w:spacing w:after="120"/>
      </w:pPr>
      <w:r>
        <w:rPr/>
        <w:t xml:space="preserve">Примерная шкала: 12–13 баллов — «5», 9–11 — «4», 6–8 — «3», 0–5 — «2». Школа может пользоваться своей шкалой.</w:t>
      </w:r>
    </w:p>
    <w:p>
      <w:pPr>
        <w:spacing w:after="100"/>
      </w:pPr>
      <w:r>
        <w:rPr>
          <w:color w:val="535B67"/>
          <w:sz w:val="17"/>
          <w:szCs w:val="17"/>
        </w:rPr>
        <w:t xml:space="preserve">Задания и тексты — авторские, «Ментор». Тема — по ФРП «Русский язык. 5–9 классы» (2025), урок 39. Написание слов сверено по «Академосу» (ИРЯ РАН), 11.10.2026. Проверка педагогом: [ФИО педагога — данные Лизы], [предмет, стаж — данные Лизы]; дата проверки: [дата проверки]. mentorschool.ru/pedagogam/russkiy/5-klass/bezudarnye-glasnye-v-korne/</w:t>
      </w:r>
    </w:p>
    <w:sectPr>
      <w:footerReference w:type="default" r:id="rId2"/>
      <w:pgSz w:w="11906" w:h="16838"/>
      <w:pgMar w:top="850" w:right="1134" w:bottom="850" w:left="1134" w:header="425" w:footer="425" w:gutter="0"/>
    </w:sectPr>
  </w:body>
</w:document>
</file>

<file path=word/footer1.xml><?xml version="1.0" encoding="utf-8"?>
<w:ftr xmlns:w="http://schemas.openxmlformats.org/wordprocessingml/2006/main">
  <w:p>
    <w:pPr>
      <w:spacing w:after="0"/>
    </w:pPr>
    <w:r>
      <w:rPr>
        <w:color w:val="8A929D"/>
        <w:sz w:val="15"/>
        <w:szCs w:val="15"/>
      </w:rPr>
      <w:t xml:space="preserve">Можно печатать и менять для своих уроков. mentorschool.ru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ru-RU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120" w:after="160"/>
      <w:outlineLvl w:val="0"/>
    </w:pPr>
    <w:rPr>
      <w:b/>
      <w:color w:val="14213D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color w:val="2346C8"/>
      <w:sz w:val="26"/>
      <w:szCs w:val="2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Ответы. Проверочная работа. Безударные гласные в корне слова</dc:title>
  <dc:creator>Ментор</dc:creator>
  <dc:language>ru-RU</dc:language>
</cp:coreProperties>
</file>